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DD" w:rsidRDefault="00527AA8" w:rsidP="00CB78DD">
      <w:pPr>
        <w:tabs>
          <w:tab w:val="left" w:pos="2028"/>
        </w:tabs>
        <w:rPr>
          <w:b/>
          <w:sz w:val="24"/>
        </w:rPr>
      </w:pPr>
      <w:r>
        <w:rPr>
          <w:b/>
          <w:sz w:val="24"/>
        </w:rPr>
        <w:t xml:space="preserve">Voorbereiding activiteiten </w:t>
      </w:r>
    </w:p>
    <w:p w:rsidR="00690C63" w:rsidRDefault="00527AA8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Voor een aantal opdrachten dien je als groep een voorbereidings- en uitvoeringsdraaiboek te maken. Dit is een onderdeel van het methodisch 5 stappenplan: Stap 3 strategiebepaling.</w:t>
      </w:r>
    </w:p>
    <w:p w:rsidR="00527AA8" w:rsidRDefault="00527AA8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Hierin verwerk je alle taken, werkzaamheden, activiteiten etc. ter voorbereiding van de uitvoering.</w:t>
      </w:r>
    </w:p>
    <w:p w:rsidR="00A321B0" w:rsidRDefault="00A321B0" w:rsidP="00A321B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321B0" w:rsidRDefault="00A321B0" w:rsidP="00A321B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Dit geldt voor de volgende opdrachten:</w:t>
      </w:r>
    </w:p>
    <w:p w:rsidR="00A321B0" w:rsidRDefault="00A321B0" w:rsidP="00A321B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Kerstviering</w:t>
      </w:r>
    </w:p>
    <w:p w:rsidR="00A321B0" w:rsidRDefault="00A321B0" w:rsidP="00A321B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ORO </w:t>
      </w:r>
      <w:proofErr w:type="spellStart"/>
      <w:r>
        <w:rPr>
          <w:rFonts w:cs="Calibri"/>
          <w:color w:val="000000"/>
        </w:rPr>
        <w:t>verwendag</w:t>
      </w:r>
      <w:proofErr w:type="spellEnd"/>
    </w:p>
    <w:p w:rsidR="00A321B0" w:rsidRDefault="00A321B0" w:rsidP="00A321B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Sportdag zorg &amp; welzijn</w:t>
      </w:r>
    </w:p>
    <w:p w:rsidR="00A321B0" w:rsidRPr="00527AA8" w:rsidRDefault="00A321B0" w:rsidP="00A321B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Outroductiekamp </w:t>
      </w:r>
    </w:p>
    <w:p w:rsidR="00527AA8" w:rsidRDefault="00527AA8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27AA8" w:rsidRDefault="00527AA8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In deze uitleg staan de richtlijnen voor het verslag. </w:t>
      </w:r>
      <w:r w:rsidR="00A321B0">
        <w:rPr>
          <w:rFonts w:cs="Calibri"/>
          <w:color w:val="000000"/>
        </w:rPr>
        <w:t xml:space="preserve">Dit verslag maken jullie als groep, jullie leveren 1 exemplaar in bij de docent (op het afgesproken tijdstip). </w:t>
      </w:r>
      <w:r>
        <w:rPr>
          <w:rFonts w:cs="Calibri"/>
          <w:color w:val="000000"/>
        </w:rPr>
        <w:t xml:space="preserve">Neem de kolommen over in je verslag en vul ze in met de juiste informatie. </w:t>
      </w:r>
    </w:p>
    <w:p w:rsidR="00690C63" w:rsidRDefault="00690C63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321B0" w:rsidRPr="00A321B0" w:rsidRDefault="00A321B0" w:rsidP="00690C63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A321B0">
        <w:rPr>
          <w:rFonts w:cs="Calibri"/>
          <w:b/>
          <w:color w:val="000000"/>
        </w:rPr>
        <w:t>Strategiebepaling:</w:t>
      </w:r>
    </w:p>
    <w:p w:rsidR="00A321B0" w:rsidRDefault="00A321B0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Hier bepaal je wat je gaat doen en hoe je dat gaat doen.  </w:t>
      </w:r>
    </w:p>
    <w:p w:rsidR="00A321B0" w:rsidRDefault="00A321B0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Wanneer je een activiteit gaat organiseren moet je in de voorbereiding aan van alles denken. </w:t>
      </w:r>
      <w:r>
        <w:rPr>
          <w:rFonts w:cs="Calibri"/>
          <w:color w:val="000000"/>
        </w:rPr>
        <w:br/>
        <w:t>Zo moet je bijvoorbeeld activiteiten bedenken, materialen verzamelen, lokalen reserveren, spellen uitwerken etc. Om een goed overzicht te houden is het raadzaam om methodisch te werk te gaan.</w:t>
      </w:r>
    </w:p>
    <w:p w:rsidR="00A321B0" w:rsidRDefault="00A321B0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Zo kun je voorkomen dat zaken vergeten worden, tevens weet iedereen wat hij moet doen en wie waarvoor verantwoordelijk is. </w:t>
      </w:r>
    </w:p>
    <w:p w:rsidR="00A321B0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28D2C0">
            <wp:simplePos x="0" y="0"/>
            <wp:positionH relativeFrom="column">
              <wp:posOffset>-15875</wp:posOffset>
            </wp:positionH>
            <wp:positionV relativeFrom="paragraph">
              <wp:posOffset>33020</wp:posOffset>
            </wp:positionV>
            <wp:extent cx="3794760" cy="1470660"/>
            <wp:effectExtent l="0" t="0" r="0" b="1524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Pr="00A321B0" w:rsidRDefault="001B20CC" w:rsidP="001B20C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Voorbereidingsdraaiboek: </w:t>
      </w:r>
    </w:p>
    <w:p w:rsidR="00690C63" w:rsidRDefault="001B20CC" w:rsidP="001B20C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Hier</w:t>
      </w:r>
      <w:r>
        <w:rPr>
          <w:rFonts w:cs="Calibri"/>
          <w:color w:val="000000"/>
        </w:rPr>
        <w:t>in verwerk je alle taken en werkzaamheden die in de voorbereiding geregeld/ gedaan moeten worden. Probeer al zoveel mogelijk de taken te verdelen en acties uit te zetten. Hieronder tref je een voorbeeld van een ingevuld voorbereidingsdraaiboek.</w:t>
      </w:r>
    </w:p>
    <w:p w:rsidR="00A92891" w:rsidRDefault="00A92891" w:rsidP="001B20C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Tabelraster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418"/>
        <w:gridCol w:w="1559"/>
        <w:gridCol w:w="1559"/>
      </w:tblGrid>
      <w:tr w:rsidR="00A92891" w:rsidRPr="00A92891" w:rsidTr="004329D5">
        <w:tc>
          <w:tcPr>
            <w:tcW w:w="9923" w:type="dxa"/>
            <w:gridSpan w:val="5"/>
            <w:shd w:val="clear" w:color="auto" w:fill="BFBFBF" w:themeFill="background1" w:themeFillShade="BF"/>
          </w:tcPr>
          <w:p w:rsidR="00A92891" w:rsidRPr="00A92891" w:rsidRDefault="00A92891" w:rsidP="004329D5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Voorbereiding</w:t>
            </w: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sdraaiboek outroductiekamp 2019</w:t>
            </w:r>
          </w:p>
        </w:tc>
      </w:tr>
      <w:tr w:rsidR="00A92891" w:rsidRPr="00A92891" w:rsidTr="00A92891">
        <w:tc>
          <w:tcPr>
            <w:tcW w:w="993" w:type="dxa"/>
            <w:shd w:val="clear" w:color="auto" w:fill="D9D9D9" w:themeFill="background1" w:themeFillShade="D9"/>
          </w:tcPr>
          <w:p w:rsidR="00A92891" w:rsidRPr="00A92891" w:rsidRDefault="00A92891" w:rsidP="00A92891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wanneer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92891" w:rsidRPr="00A92891" w:rsidRDefault="00A92891" w:rsidP="004329D5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Wat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92891" w:rsidRPr="00A92891" w:rsidRDefault="00A92891" w:rsidP="004329D5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Waar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2891" w:rsidRPr="00A92891" w:rsidRDefault="00A92891" w:rsidP="004329D5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Waarmee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2891" w:rsidRPr="00A92891" w:rsidRDefault="00A92891" w:rsidP="004329D5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Wie</w:t>
            </w:r>
          </w:p>
        </w:tc>
      </w:tr>
      <w:tr w:rsidR="00A92891" w:rsidRPr="001B20CC" w:rsidTr="00A92891">
        <w:tc>
          <w:tcPr>
            <w:tcW w:w="993" w:type="dxa"/>
          </w:tcPr>
          <w:p w:rsidR="00A92891" w:rsidRPr="001B20CC" w:rsidRDefault="00A92891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18 mei</w:t>
            </w:r>
          </w:p>
        </w:tc>
        <w:tc>
          <w:tcPr>
            <w:tcW w:w="4394" w:type="dxa"/>
          </w:tcPr>
          <w:p w:rsidR="00A92891" w:rsidRDefault="00A92891" w:rsidP="004329D5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Frietwagen reserveren</w:t>
            </w:r>
          </w:p>
          <w:p w:rsidR="00A92891" w:rsidRPr="00A92891" w:rsidRDefault="00A92891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Aantal personen: 120 </w:t>
            </w:r>
          </w:p>
        </w:tc>
        <w:tc>
          <w:tcPr>
            <w:tcW w:w="1418" w:type="dxa"/>
          </w:tcPr>
          <w:p w:rsidR="00A92891" w:rsidRPr="001B20CC" w:rsidRDefault="00A92891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Frietfestijn.nl </w:t>
            </w:r>
          </w:p>
        </w:tc>
        <w:tc>
          <w:tcPr>
            <w:tcW w:w="1559" w:type="dxa"/>
          </w:tcPr>
          <w:p w:rsidR="00A92891" w:rsidRPr="001B20CC" w:rsidRDefault="00A92891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</w:tcPr>
          <w:p w:rsidR="00A92891" w:rsidRPr="001B20CC" w:rsidRDefault="00A92891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Harold</w:t>
            </w:r>
          </w:p>
        </w:tc>
      </w:tr>
      <w:tr w:rsidR="00A92891" w:rsidRPr="001B20CC" w:rsidTr="00A92891">
        <w:tc>
          <w:tcPr>
            <w:tcW w:w="993" w:type="dxa"/>
          </w:tcPr>
          <w:p w:rsidR="00A92891" w:rsidRDefault="00A92891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18 mei</w:t>
            </w:r>
          </w:p>
        </w:tc>
        <w:tc>
          <w:tcPr>
            <w:tcW w:w="4394" w:type="dxa"/>
          </w:tcPr>
          <w:p w:rsidR="00A92891" w:rsidRP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 xml:space="preserve">Prijzen aanschaffen – </w:t>
            </w: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18 prijzen </w:t>
            </w:r>
          </w:p>
        </w:tc>
        <w:tc>
          <w:tcPr>
            <w:tcW w:w="1418" w:type="dxa"/>
          </w:tcPr>
          <w:p w:rsidR="00A92891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Action </w:t>
            </w:r>
          </w:p>
        </w:tc>
        <w:tc>
          <w:tcPr>
            <w:tcW w:w="1559" w:type="dxa"/>
          </w:tcPr>
          <w:p w:rsidR="00A92891" w:rsidRPr="001B20CC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Budget </w:t>
            </w:r>
          </w:p>
        </w:tc>
        <w:tc>
          <w:tcPr>
            <w:tcW w:w="1559" w:type="dxa"/>
          </w:tcPr>
          <w:p w:rsidR="00A92891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Wilma</w:t>
            </w:r>
          </w:p>
        </w:tc>
      </w:tr>
      <w:tr w:rsidR="00F1074A" w:rsidRPr="001B20CC" w:rsidTr="00A92891">
        <w:tc>
          <w:tcPr>
            <w:tcW w:w="993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20 mei</w:t>
            </w:r>
          </w:p>
        </w:tc>
        <w:tc>
          <w:tcPr>
            <w:tcW w:w="4394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 xml:space="preserve">Gekleurd papier inkopen </w:t>
            </w:r>
          </w:p>
        </w:tc>
        <w:tc>
          <w:tcPr>
            <w:tcW w:w="1418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Action </w:t>
            </w:r>
          </w:p>
        </w:tc>
        <w:tc>
          <w:tcPr>
            <w:tcW w:w="1559" w:type="dxa"/>
          </w:tcPr>
          <w:p w:rsidR="00F1074A" w:rsidRPr="001B20CC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Budget</w:t>
            </w:r>
          </w:p>
        </w:tc>
        <w:tc>
          <w:tcPr>
            <w:tcW w:w="1559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Wilma</w:t>
            </w:r>
          </w:p>
        </w:tc>
      </w:tr>
      <w:tr w:rsidR="00F1074A" w:rsidRPr="001B20CC" w:rsidTr="00A92891">
        <w:tc>
          <w:tcPr>
            <w:tcW w:w="993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21 mei</w:t>
            </w:r>
          </w:p>
        </w:tc>
        <w:tc>
          <w:tcPr>
            <w:tcW w:w="4394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 xml:space="preserve">Zeskamp spellen bedenken en uitwerken </w:t>
            </w:r>
          </w:p>
        </w:tc>
        <w:tc>
          <w:tcPr>
            <w:tcW w:w="1418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School</w:t>
            </w:r>
          </w:p>
        </w:tc>
        <w:tc>
          <w:tcPr>
            <w:tcW w:w="1559" w:type="dxa"/>
          </w:tcPr>
          <w:p w:rsidR="00F1074A" w:rsidRPr="001B20CC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Laptop</w:t>
            </w:r>
          </w:p>
        </w:tc>
        <w:tc>
          <w:tcPr>
            <w:tcW w:w="1559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Harold &amp; Wilma</w:t>
            </w:r>
          </w:p>
        </w:tc>
      </w:tr>
      <w:tr w:rsidR="00F1074A" w:rsidRPr="001B20CC" w:rsidTr="00A92891">
        <w:tc>
          <w:tcPr>
            <w:tcW w:w="993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25 mei</w:t>
            </w:r>
          </w:p>
        </w:tc>
        <w:tc>
          <w:tcPr>
            <w:tcW w:w="4394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Spooktocht uitzetten en testrondje lopen</w:t>
            </w:r>
          </w:p>
        </w:tc>
        <w:tc>
          <w:tcPr>
            <w:tcW w:w="1418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Bossen Someren</w:t>
            </w:r>
          </w:p>
        </w:tc>
        <w:tc>
          <w:tcPr>
            <w:tcW w:w="1559" w:type="dxa"/>
          </w:tcPr>
          <w:p w:rsidR="00F1074A" w:rsidRPr="001B20CC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Route (bijlage 1)</w:t>
            </w:r>
          </w:p>
        </w:tc>
        <w:tc>
          <w:tcPr>
            <w:tcW w:w="1559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Harold &amp; Wilma</w:t>
            </w:r>
          </w:p>
        </w:tc>
      </w:tr>
      <w:tr w:rsidR="00F1074A" w:rsidRPr="001B20CC" w:rsidTr="00A92891">
        <w:tc>
          <w:tcPr>
            <w:tcW w:w="993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30 mei</w:t>
            </w:r>
          </w:p>
        </w:tc>
        <w:tc>
          <w:tcPr>
            <w:tcW w:w="4394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Materialenlijst controleren &amp; bijstellen</w:t>
            </w:r>
          </w:p>
        </w:tc>
        <w:tc>
          <w:tcPr>
            <w:tcW w:w="1418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School</w:t>
            </w:r>
          </w:p>
        </w:tc>
        <w:tc>
          <w:tcPr>
            <w:tcW w:w="1559" w:type="dxa"/>
          </w:tcPr>
          <w:p w:rsidR="00F1074A" w:rsidRPr="001B20CC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Laptop</w:t>
            </w:r>
          </w:p>
        </w:tc>
        <w:tc>
          <w:tcPr>
            <w:tcW w:w="1559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Wilma</w:t>
            </w:r>
          </w:p>
        </w:tc>
      </w:tr>
      <w:tr w:rsidR="00F1074A" w:rsidRPr="001B20CC" w:rsidTr="00A92891">
        <w:tc>
          <w:tcPr>
            <w:tcW w:w="993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12 juni</w:t>
            </w:r>
          </w:p>
        </w:tc>
        <w:tc>
          <w:tcPr>
            <w:tcW w:w="4394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 xml:space="preserve">Boodschappen bestellen </w:t>
            </w:r>
          </w:p>
        </w:tc>
        <w:tc>
          <w:tcPr>
            <w:tcW w:w="1418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Jumbo</w:t>
            </w:r>
          </w:p>
        </w:tc>
        <w:tc>
          <w:tcPr>
            <w:tcW w:w="1559" w:type="dxa"/>
          </w:tcPr>
          <w:p w:rsidR="00F1074A" w:rsidRPr="001B20CC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Boodschappenlijst (bijlage 2) </w:t>
            </w:r>
          </w:p>
        </w:tc>
        <w:tc>
          <w:tcPr>
            <w:tcW w:w="1559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Harold </w:t>
            </w:r>
          </w:p>
        </w:tc>
      </w:tr>
      <w:tr w:rsidR="00F1074A" w:rsidRPr="001B20CC" w:rsidTr="00A92891">
        <w:tc>
          <w:tcPr>
            <w:tcW w:w="993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12 juni</w:t>
            </w:r>
          </w:p>
        </w:tc>
        <w:tc>
          <w:tcPr>
            <w:tcW w:w="4394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Kampvuur verzoek doorgeven</w:t>
            </w:r>
          </w:p>
        </w:tc>
        <w:tc>
          <w:tcPr>
            <w:tcW w:w="1418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De Hoof</w:t>
            </w:r>
          </w:p>
        </w:tc>
        <w:tc>
          <w:tcPr>
            <w:tcW w:w="1559" w:type="dxa"/>
          </w:tcPr>
          <w:p w:rsidR="00F1074A" w:rsidRPr="001B20CC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Mail</w:t>
            </w:r>
          </w:p>
        </w:tc>
        <w:tc>
          <w:tcPr>
            <w:tcW w:w="1559" w:type="dxa"/>
          </w:tcPr>
          <w:p w:rsidR="00F1074A" w:rsidRDefault="00F1074A" w:rsidP="004329D5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Harold </w:t>
            </w:r>
          </w:p>
        </w:tc>
      </w:tr>
    </w:tbl>
    <w:p w:rsidR="001B20CC" w:rsidRDefault="001B20CC" w:rsidP="001B20C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B20CC" w:rsidRDefault="001B20CC" w:rsidP="001B20C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B20CC">
        <w:rPr>
          <w:rFonts w:cs="Calibri"/>
          <w:b/>
          <w:color w:val="000000"/>
        </w:rPr>
        <w:lastRenderedPageBreak/>
        <w:t>Uitvoeringsdraaiboek:</w:t>
      </w:r>
      <w:r>
        <w:rPr>
          <w:rFonts w:cs="Calibri"/>
          <w:color w:val="000000"/>
        </w:rPr>
        <w:br/>
        <w:t xml:space="preserve">Dit draaiboek gaat over de uitvoering van de activiteit zelf: Wie doet wat, waarmee, wanneer etc. </w:t>
      </w:r>
      <w:r>
        <w:rPr>
          <w:rFonts w:cs="Calibri"/>
          <w:color w:val="000000"/>
        </w:rPr>
        <w:br/>
        <w:t xml:space="preserve">Iedereen weet op deze manier waar hij aan toe is en wat hij moet doen. </w:t>
      </w:r>
    </w:p>
    <w:p w:rsidR="001B20CC" w:rsidRDefault="001B20CC" w:rsidP="001B20C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Hieronder tref je een voorbeeld van een ingevuld uitvoeringsdraaiboek. </w:t>
      </w:r>
    </w:p>
    <w:p w:rsidR="001B20CC" w:rsidRDefault="001B20CC" w:rsidP="001B20C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Tabelraster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1701"/>
        <w:gridCol w:w="1559"/>
      </w:tblGrid>
      <w:tr w:rsidR="001B20CC" w:rsidRPr="001B20CC" w:rsidTr="00A92891">
        <w:tc>
          <w:tcPr>
            <w:tcW w:w="9923" w:type="dxa"/>
            <w:gridSpan w:val="5"/>
            <w:shd w:val="clear" w:color="auto" w:fill="BFBFBF" w:themeFill="background1" w:themeFillShade="BF"/>
          </w:tcPr>
          <w:p w:rsidR="001B20CC" w:rsidRPr="00A92891" w:rsidRDefault="001B20CC" w:rsidP="00A92891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Uitvoeringsdraaiboek outroductiekamp 2019</w:t>
            </w:r>
            <w:r w:rsidR="00A92891"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: Woensdag 26 juni</w:t>
            </w:r>
          </w:p>
        </w:tc>
      </w:tr>
      <w:tr w:rsidR="00A92891" w:rsidRPr="001B20CC" w:rsidTr="00A92891">
        <w:tc>
          <w:tcPr>
            <w:tcW w:w="709" w:type="dxa"/>
            <w:shd w:val="clear" w:color="auto" w:fill="D9D9D9" w:themeFill="background1" w:themeFillShade="D9"/>
          </w:tcPr>
          <w:p w:rsidR="00A92891" w:rsidRPr="00A92891" w:rsidRDefault="00A92891" w:rsidP="00A92891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A92891" w:rsidRPr="00A92891" w:rsidRDefault="00A92891" w:rsidP="00A92891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Wat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92891" w:rsidRPr="00A92891" w:rsidRDefault="00A92891" w:rsidP="00A92891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Waar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2891" w:rsidRPr="00A92891" w:rsidRDefault="00A92891" w:rsidP="00A92891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Waarmee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2891" w:rsidRPr="00A92891" w:rsidRDefault="00A92891" w:rsidP="00A92891">
            <w:pPr>
              <w:jc w:val="center"/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A92891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Wie</w:t>
            </w:r>
          </w:p>
        </w:tc>
      </w:tr>
      <w:tr w:rsidR="001B20CC" w:rsidRPr="001B20CC" w:rsidTr="004329D5">
        <w:tc>
          <w:tcPr>
            <w:tcW w:w="709" w:type="dxa"/>
          </w:tcPr>
          <w:p w:rsidR="001B20CC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14:00</w:t>
            </w:r>
          </w:p>
        </w:tc>
        <w:tc>
          <w:tcPr>
            <w:tcW w:w="4678" w:type="dxa"/>
          </w:tcPr>
          <w:p w:rsidR="001B20CC" w:rsidRPr="001B20CC" w:rsidRDefault="00A92891" w:rsidP="001B20CC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 xml:space="preserve">Aankomst blokhut: </w:t>
            </w:r>
            <w:r w:rsidRPr="00A92891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sleutels ontvangen</w:t>
            </w:r>
            <w: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276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1B20CC" w:rsidRPr="001B20CC" w:rsidTr="004329D5">
        <w:tc>
          <w:tcPr>
            <w:tcW w:w="70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14:00</w:t>
            </w:r>
          </w:p>
        </w:tc>
        <w:tc>
          <w:tcPr>
            <w:tcW w:w="4678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Workshops zover mogelijk klaarzetten</w:t>
            </w:r>
          </w:p>
          <w:p w:rsidR="001B20CC" w:rsidRPr="001B20CC" w:rsidRDefault="001B20CC" w:rsidP="001B20C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  <w:t xml:space="preserve">Zie bijlage voor indeling / benodigdheden </w:t>
            </w:r>
          </w:p>
          <w:p w:rsidR="001B20CC" w:rsidRPr="001B20CC" w:rsidRDefault="001B20CC" w:rsidP="001B20C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  <w:t>Roulatieschema per workshop klaarleggen</w:t>
            </w:r>
          </w:p>
          <w:p w:rsidR="001B20CC" w:rsidRPr="001B20CC" w:rsidRDefault="001B20CC" w:rsidP="001B20C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  <w:t xml:space="preserve">Wegwijzers ophangen </w:t>
            </w:r>
          </w:p>
        </w:tc>
        <w:tc>
          <w:tcPr>
            <w:tcW w:w="1276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Bijlage 1.2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ED7D31" w:themeColor="accent2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  <w:t>A3 printen ophangen</w:t>
            </w:r>
            <w:r w:rsidRPr="001B20CC">
              <w:rPr>
                <w:rFonts w:ascii="Calibri" w:eastAsia="Times New Roman" w:hAnsi="Calibri" w:cs="Segoe UI"/>
                <w:iCs/>
                <w:color w:val="ED7D31" w:themeColor="accent2"/>
                <w:sz w:val="20"/>
                <w:szCs w:val="20"/>
                <w:lang w:eastAsia="nl-NL"/>
              </w:rPr>
              <w:t xml:space="preserve"> centrale punten 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ED7D31" w:themeColor="accent2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ED7D31" w:themeColor="accent2"/>
                <w:sz w:val="16"/>
                <w:szCs w:val="20"/>
                <w:lang w:eastAsia="nl-NL"/>
              </w:rPr>
              <w:t xml:space="preserve"> </w:t>
            </w:r>
          </w:p>
        </w:tc>
        <w:tc>
          <w:tcPr>
            <w:tcW w:w="155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Wilma, Loes, Sharon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C45911" w:themeColor="accent2" w:themeShade="BF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C45911" w:themeColor="accent2" w:themeShade="BF"/>
                <w:sz w:val="20"/>
                <w:szCs w:val="20"/>
                <w:lang w:eastAsia="nl-NL"/>
              </w:rPr>
              <w:t>Wilma PRINTEN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ED7D31" w:themeColor="accent2"/>
                <w:sz w:val="14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ED7D31" w:themeColor="accent2"/>
                <w:sz w:val="14"/>
                <w:szCs w:val="20"/>
                <w:lang w:eastAsia="nl-NL"/>
              </w:rPr>
              <w:t>(6x schema klein 6 x schema A3 -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ED7D31" w:themeColor="accent2"/>
                <w:sz w:val="14"/>
                <w:szCs w:val="20"/>
                <w:lang w:eastAsia="nl-NL"/>
              </w:rPr>
              <w:t>wegwijzers)</w:t>
            </w:r>
          </w:p>
        </w:tc>
      </w:tr>
      <w:tr w:rsidR="001B20CC" w:rsidRPr="001B20CC" w:rsidTr="004329D5">
        <w:tc>
          <w:tcPr>
            <w:tcW w:w="70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14:15</w:t>
            </w:r>
          </w:p>
        </w:tc>
        <w:tc>
          <w:tcPr>
            <w:tcW w:w="4678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 xml:space="preserve">Boodschappen ontvangen &amp; opruimen </w:t>
            </w:r>
          </w:p>
        </w:tc>
        <w:tc>
          <w:tcPr>
            <w:tcW w:w="1276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De Hoof </w:t>
            </w:r>
          </w:p>
        </w:tc>
        <w:tc>
          <w:tcPr>
            <w:tcW w:w="1701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Bezorgservice Jumbo-Welten </w:t>
            </w:r>
          </w:p>
        </w:tc>
        <w:tc>
          <w:tcPr>
            <w:tcW w:w="155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Barry &amp; Renske 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2F5496" w:themeColor="accent1" w:themeShade="BF"/>
                <w:sz w:val="20"/>
                <w:szCs w:val="20"/>
                <w:lang w:eastAsia="nl-NL"/>
              </w:rPr>
              <w:t>Wilma: betalen</w:t>
            </w:r>
          </w:p>
        </w:tc>
      </w:tr>
      <w:tr w:rsidR="001B20CC" w:rsidRPr="001B20CC" w:rsidTr="004329D5">
        <w:tc>
          <w:tcPr>
            <w:tcW w:w="70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14:15-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14:30</w:t>
            </w:r>
          </w:p>
        </w:tc>
        <w:tc>
          <w:tcPr>
            <w:tcW w:w="4678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Workshopleiders ontvangen en instrueren:</w:t>
            </w: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br/>
              <w:t xml:space="preserve">José – Nancy – Paul – Marco </w:t>
            </w:r>
          </w:p>
          <w:p w:rsidR="001B20CC" w:rsidRPr="001B20CC" w:rsidRDefault="001B20CC" w:rsidP="001B20C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Voorzien van drinken &amp; plaats wijzen </w:t>
            </w:r>
          </w:p>
          <w:p w:rsidR="001B20CC" w:rsidRPr="001B20CC" w:rsidRDefault="001B20CC" w:rsidP="001B20C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Spullen klaar laten leggen </w:t>
            </w:r>
          </w:p>
        </w:tc>
        <w:tc>
          <w:tcPr>
            <w:tcW w:w="1276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  <w:t>Plattegrond  &amp; roulatieschema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sz w:val="20"/>
                <w:szCs w:val="20"/>
                <w:lang w:eastAsia="nl-NL"/>
              </w:rPr>
              <w:t xml:space="preserve">(bijlage 1.2) </w:t>
            </w:r>
          </w:p>
        </w:tc>
        <w:tc>
          <w:tcPr>
            <w:tcW w:w="155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Gert-Jan 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C45911" w:themeColor="accent2" w:themeShade="BF"/>
                <w:sz w:val="20"/>
                <w:szCs w:val="20"/>
                <w:lang w:eastAsia="nl-NL"/>
              </w:rPr>
              <w:t>Wilma PRINTEN</w:t>
            </w:r>
          </w:p>
        </w:tc>
      </w:tr>
      <w:tr w:rsidR="001B20CC" w:rsidRPr="001B20CC" w:rsidTr="004329D5">
        <w:trPr>
          <w:trHeight w:val="432"/>
        </w:trPr>
        <w:tc>
          <w:tcPr>
            <w:tcW w:w="709" w:type="dxa"/>
            <w:vMerge w:val="restart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14:30</w:t>
            </w:r>
          </w:p>
        </w:tc>
        <w:tc>
          <w:tcPr>
            <w:tcW w:w="4678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Studenten ontvangen :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-Bij 1</w:t>
            </w: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e</w:t>
            </w: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 ingang studenten ontvangen &amp; doorsturen naar Loes </w:t>
            </w:r>
            <w:r w:rsidR="00A92891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(eetzaal) </w:t>
            </w:r>
          </w:p>
        </w:tc>
        <w:tc>
          <w:tcPr>
            <w:tcW w:w="1276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Ingang </w:t>
            </w:r>
          </w:p>
        </w:tc>
        <w:tc>
          <w:tcPr>
            <w:tcW w:w="1701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Harold </w:t>
            </w:r>
          </w:p>
        </w:tc>
      </w:tr>
      <w:tr w:rsidR="00A92891" w:rsidRPr="001B20CC" w:rsidTr="003F32F9">
        <w:trPr>
          <w:trHeight w:val="1086"/>
        </w:trPr>
        <w:tc>
          <w:tcPr>
            <w:tcW w:w="709" w:type="dxa"/>
            <w:vMerge/>
          </w:tcPr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678" w:type="dxa"/>
          </w:tcPr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- Studenten gegevens laten invullen (o.a. contactpersoon – tel.nr. thuisblijvers)</w:t>
            </w:r>
          </w:p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- in ruil ontvangen zij een envelop (dicht laten)</w:t>
            </w:r>
          </w:p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Eetzaal</w:t>
            </w:r>
          </w:p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701" w:type="dxa"/>
          </w:tcPr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Deelnemerslijst (bijlage 8) </w:t>
            </w:r>
          </w:p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Pen  </w:t>
            </w:r>
          </w:p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Enveloppen </w:t>
            </w:r>
          </w:p>
        </w:tc>
        <w:tc>
          <w:tcPr>
            <w:tcW w:w="1559" w:type="dxa"/>
          </w:tcPr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Loes</w:t>
            </w:r>
          </w:p>
          <w:p w:rsidR="00A92891" w:rsidRPr="001B20CC" w:rsidRDefault="00A92891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C45911" w:themeColor="accent2" w:themeShade="BF"/>
                <w:sz w:val="20"/>
                <w:szCs w:val="20"/>
                <w:lang w:eastAsia="nl-NL"/>
              </w:rPr>
              <w:t>Wilma PRINTEN</w:t>
            </w:r>
          </w:p>
        </w:tc>
      </w:tr>
      <w:tr w:rsidR="001B20CC" w:rsidRPr="001B20CC" w:rsidTr="004329D5">
        <w:tc>
          <w:tcPr>
            <w:tcW w:w="70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14:40</w:t>
            </w:r>
          </w:p>
        </w:tc>
        <w:tc>
          <w:tcPr>
            <w:tcW w:w="4678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Algemeen welkomstwoord</w:t>
            </w: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– afspraken 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– middagprogramma uitleg 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-rooster per klas uitdelen </w:t>
            </w:r>
          </w:p>
        </w:tc>
        <w:tc>
          <w:tcPr>
            <w:tcW w:w="1276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Terras </w:t>
            </w:r>
          </w:p>
        </w:tc>
        <w:tc>
          <w:tcPr>
            <w:tcW w:w="1701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Afspraken 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(bijlage 1.1)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Klassenrooster (bijlage 1.2) </w:t>
            </w:r>
          </w:p>
        </w:tc>
        <w:tc>
          <w:tcPr>
            <w:tcW w:w="155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Wilma </w:t>
            </w:r>
          </w:p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C45911" w:themeColor="accent2" w:themeShade="BF"/>
                <w:sz w:val="20"/>
                <w:szCs w:val="20"/>
                <w:lang w:eastAsia="nl-NL"/>
              </w:rPr>
              <w:t>Wilma PRINTEN</w:t>
            </w:r>
          </w:p>
        </w:tc>
      </w:tr>
      <w:tr w:rsidR="001B20CC" w:rsidRPr="001B20CC" w:rsidTr="004329D5">
        <w:trPr>
          <w:trHeight w:val="58"/>
        </w:trPr>
        <w:tc>
          <w:tcPr>
            <w:tcW w:w="709" w:type="dxa"/>
            <w:vMerge w:val="restart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14:45 </w:t>
            </w:r>
          </w:p>
        </w:tc>
        <w:tc>
          <w:tcPr>
            <w:tcW w:w="4678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  <w:t>Start workshops</w:t>
            </w:r>
          </w:p>
        </w:tc>
        <w:tc>
          <w:tcPr>
            <w:tcW w:w="1276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Zie bijlage 1.2  </w:t>
            </w:r>
          </w:p>
        </w:tc>
        <w:tc>
          <w:tcPr>
            <w:tcW w:w="155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1B20CC" w:rsidRPr="001B20CC" w:rsidTr="004329D5">
        <w:trPr>
          <w:trHeight w:val="224"/>
        </w:trPr>
        <w:tc>
          <w:tcPr>
            <w:tcW w:w="709" w:type="dxa"/>
            <w:vMerge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678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b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Workshop geven: bootcamp, armbandjes maken, </w:t>
            </w:r>
            <w:proofErr w:type="spellStart"/>
            <w:r w:rsidRPr="001B20CC">
              <w:rPr>
                <w:sz w:val="20"/>
              </w:rPr>
              <w:t>Pencak</w:t>
            </w:r>
            <w:proofErr w:type="spellEnd"/>
            <w:r w:rsidRPr="001B20CC">
              <w:rPr>
                <w:sz w:val="20"/>
              </w:rPr>
              <w:t xml:space="preserve"> </w:t>
            </w:r>
            <w:proofErr w:type="spellStart"/>
            <w:r w:rsidRPr="001B20CC">
              <w:rPr>
                <w:sz w:val="20"/>
              </w:rPr>
              <w:t>Silat</w:t>
            </w:r>
            <w:proofErr w:type="spellEnd"/>
            <w:r w:rsidRPr="001B20CC">
              <w:rPr>
                <w:sz w:val="20"/>
              </w:rPr>
              <w:t>, omgaan met spanning, werving deelnemersvakantie, yoga</w:t>
            </w:r>
          </w:p>
        </w:tc>
        <w:tc>
          <w:tcPr>
            <w:tcW w:w="1276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 xml:space="preserve">zie bijlage 1.2 </w:t>
            </w:r>
          </w:p>
        </w:tc>
        <w:tc>
          <w:tcPr>
            <w:tcW w:w="1701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</w:tcPr>
          <w:p w:rsidR="001B20CC" w:rsidRPr="001B20CC" w:rsidRDefault="001B20CC" w:rsidP="001B20CC">
            <w:pPr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</w:pPr>
            <w:r w:rsidRPr="001B20CC">
              <w:rPr>
                <w:rFonts w:ascii="Calibri" w:eastAsia="Times New Roman" w:hAnsi="Calibri" w:cs="Segoe UI"/>
                <w:iCs/>
                <w:color w:val="000000"/>
                <w:sz w:val="20"/>
                <w:szCs w:val="20"/>
                <w:lang w:eastAsia="nl-NL"/>
              </w:rPr>
              <w:t>Sharon, Loes, Renske, Nancy, Jose, Paul, Marco</w:t>
            </w:r>
          </w:p>
        </w:tc>
      </w:tr>
    </w:tbl>
    <w:p w:rsidR="001B20CC" w:rsidRPr="001B20CC" w:rsidRDefault="001B20CC" w:rsidP="001B20CC">
      <w:pPr>
        <w:autoSpaceDE w:val="0"/>
        <w:autoSpaceDN w:val="0"/>
        <w:adjustRightInd w:val="0"/>
        <w:spacing w:after="0" w:line="240" w:lineRule="auto"/>
      </w:pPr>
    </w:p>
    <w:sectPr w:rsidR="001B20CC" w:rsidRPr="001B20CC" w:rsidSect="00CB78D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DD" w:rsidRDefault="00CB78DD" w:rsidP="00CB78DD">
      <w:pPr>
        <w:spacing w:after="0" w:line="240" w:lineRule="auto"/>
      </w:pPr>
      <w:r>
        <w:separator/>
      </w:r>
    </w:p>
  </w:endnote>
  <w:endnote w:type="continuationSeparator" w:id="0">
    <w:p w:rsidR="00CB78DD" w:rsidRDefault="00CB78DD" w:rsidP="00C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416422"/>
      <w:docPartObj>
        <w:docPartGallery w:val="Page Numbers (Bottom of Page)"/>
        <w:docPartUnique/>
      </w:docPartObj>
    </w:sdtPr>
    <w:sdtEndPr/>
    <w:sdtContent>
      <w:p w:rsidR="00CB78DD" w:rsidRDefault="00CB78D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78DD" w:rsidRDefault="00CB78DD" w:rsidP="00CB78DD">
    <w:pPr>
      <w:pStyle w:val="Voettekst"/>
      <w:tabs>
        <w:tab w:val="clear" w:pos="4536"/>
        <w:tab w:val="clear" w:pos="9072"/>
        <w:tab w:val="left" w:pos="5844"/>
      </w:tabs>
    </w:pPr>
    <w:r>
      <w:t xml:space="preserve">Maatschappelijk Ondernemen In Onderwijs – 2019 – Wilma Verberne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Default="00CB78DD" w:rsidP="00CB78DD">
    <w:pPr>
      <w:pStyle w:val="Voettekst"/>
      <w:jc w:val="right"/>
    </w:pPr>
    <w:r>
      <w:t xml:space="preserve">Maatschappelijk Ondernemen In Onderwijs – 2019 – VEWI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DD" w:rsidRDefault="00CB78DD" w:rsidP="00CB78DD">
      <w:pPr>
        <w:spacing w:after="0" w:line="240" w:lineRule="auto"/>
      </w:pPr>
      <w:r>
        <w:separator/>
      </w:r>
    </w:p>
  </w:footnote>
  <w:footnote w:type="continuationSeparator" w:id="0">
    <w:p w:rsidR="00CB78DD" w:rsidRDefault="00CB78DD" w:rsidP="00C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Default="00CB78DD" w:rsidP="00CB78DD">
    <w:pPr>
      <w:pStyle w:val="Koptekst"/>
      <w:tabs>
        <w:tab w:val="clear" w:pos="4536"/>
        <w:tab w:val="clear" w:pos="9072"/>
        <w:tab w:val="left" w:pos="5484"/>
      </w:tabs>
    </w:pPr>
    <w:r w:rsidRPr="000930FC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231136">
          <wp:simplePos x="0" y="0"/>
          <wp:positionH relativeFrom="column">
            <wp:posOffset>3736975</wp:posOffset>
          </wp:positionH>
          <wp:positionV relativeFrom="paragraph">
            <wp:posOffset>-152400</wp:posOffset>
          </wp:positionV>
          <wp:extent cx="2609850" cy="561975"/>
          <wp:effectExtent l="0" t="0" r="0" b="9525"/>
          <wp:wrapNone/>
          <wp:docPr id="1" name="Afbeelding 1" descr="zorg &amp; welzijn college_hand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&amp; welzijn college_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Pr="00CB78DD" w:rsidRDefault="00CB78DD" w:rsidP="00CB78DD">
    <w:pPr>
      <w:pStyle w:val="Koptekst"/>
      <w:rPr>
        <w:b/>
        <w:sz w:val="24"/>
      </w:rPr>
    </w:pPr>
    <w:r w:rsidRPr="00CB78DD">
      <w:rPr>
        <w:b/>
        <w:noProof/>
        <w:sz w:val="24"/>
        <w:lang w:eastAsia="nl-NL"/>
      </w:rPr>
      <w:drawing>
        <wp:anchor distT="0" distB="0" distL="114300" distR="114300" simplePos="0" relativeHeight="251659264" behindDoc="1" locked="0" layoutInCell="1" allowOverlap="1" wp14:anchorId="1A231136">
          <wp:simplePos x="0" y="0"/>
          <wp:positionH relativeFrom="column">
            <wp:posOffset>3371215</wp:posOffset>
          </wp:positionH>
          <wp:positionV relativeFrom="paragraph">
            <wp:posOffset>-83820</wp:posOffset>
          </wp:positionV>
          <wp:extent cx="2609850" cy="561975"/>
          <wp:effectExtent l="0" t="0" r="0" b="9525"/>
          <wp:wrapNone/>
          <wp:docPr id="3" name="Afbeelding 3" descr="zorg &amp; welzijn college_hand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&amp; welzijn college_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78DD">
      <w:rPr>
        <w:b/>
        <w:sz w:val="24"/>
      </w:rPr>
      <w:t>Maatschappelijk Ondernemen In Onderwijs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07E7"/>
    <w:multiLevelType w:val="hybridMultilevel"/>
    <w:tmpl w:val="9C1A1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E49"/>
    <w:multiLevelType w:val="hybridMultilevel"/>
    <w:tmpl w:val="2F646268"/>
    <w:lvl w:ilvl="0" w:tplc="AB22DF6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43E"/>
    <w:multiLevelType w:val="hybridMultilevel"/>
    <w:tmpl w:val="E1A07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7708"/>
    <w:multiLevelType w:val="hybridMultilevel"/>
    <w:tmpl w:val="60227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D"/>
    <w:rsid w:val="00135E99"/>
    <w:rsid w:val="0015650E"/>
    <w:rsid w:val="001B20CC"/>
    <w:rsid w:val="0027397D"/>
    <w:rsid w:val="0049287E"/>
    <w:rsid w:val="00527AA8"/>
    <w:rsid w:val="005F79B5"/>
    <w:rsid w:val="00690C63"/>
    <w:rsid w:val="006D2350"/>
    <w:rsid w:val="00767BF7"/>
    <w:rsid w:val="009A4C5E"/>
    <w:rsid w:val="00A321B0"/>
    <w:rsid w:val="00A92891"/>
    <w:rsid w:val="00AC3C92"/>
    <w:rsid w:val="00CB3375"/>
    <w:rsid w:val="00CB78DD"/>
    <w:rsid w:val="00DE5F73"/>
    <w:rsid w:val="00E6289C"/>
    <w:rsid w:val="00F1074A"/>
    <w:rsid w:val="00F70A94"/>
    <w:rsid w:val="00FA0FEE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CC03"/>
  <w15:chartTrackingRefBased/>
  <w15:docId w15:val="{26F266F6-9169-4193-AC53-1D006BF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78DD"/>
  </w:style>
  <w:style w:type="paragraph" w:styleId="Voettekst">
    <w:name w:val="footer"/>
    <w:basedOn w:val="Standaard"/>
    <w:link w:val="VoettekstChar"/>
    <w:uiPriority w:val="99"/>
    <w:unhideWhenUsed/>
    <w:rsid w:val="00CB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78DD"/>
  </w:style>
  <w:style w:type="paragraph" w:styleId="Lijstalinea">
    <w:name w:val="List Paragraph"/>
    <w:basedOn w:val="Standaard"/>
    <w:uiPriority w:val="34"/>
    <w:qFormat/>
    <w:rsid w:val="00CB78DD"/>
    <w:pPr>
      <w:ind w:left="720"/>
      <w:contextualSpacing/>
    </w:pPr>
  </w:style>
  <w:style w:type="table" w:styleId="Tabelraster">
    <w:name w:val="Table Grid"/>
    <w:basedOn w:val="Standaardtabel"/>
    <w:uiPriority w:val="39"/>
    <w:rsid w:val="009A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1B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839F7F-3459-4F18-AD56-1084A1A4FFC2}" type="doc">
      <dgm:prSet loTypeId="urn:microsoft.com/office/officeart/2005/8/layout/cycle2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nl-NL"/>
        </a:p>
      </dgm:t>
    </dgm:pt>
    <dgm:pt modelId="{AC7A3753-EF9C-4B5C-B05A-8717D49B4F35}">
      <dgm:prSet phldrT="[Tekst]" custT="1"/>
      <dgm:spPr/>
      <dgm:t>
        <a:bodyPr/>
        <a:lstStyle/>
        <a:p>
          <a:r>
            <a:rPr lang="nl-NL" sz="1000" b="0" dirty="0">
              <a:solidFill>
                <a:sysClr val="windowText" lastClr="000000"/>
              </a:solidFill>
            </a:rPr>
            <a:t>Stap 1: Beginsituatie</a:t>
          </a:r>
        </a:p>
      </dgm:t>
    </dgm:pt>
    <dgm:pt modelId="{8D23CED7-6C3E-4308-A2C0-E76924C9F36E}" type="parTrans" cxnId="{37C1F61E-8C17-45E8-AADF-F7274952806A}">
      <dgm:prSet/>
      <dgm:spPr/>
      <dgm:t>
        <a:bodyPr/>
        <a:lstStyle/>
        <a:p>
          <a:endParaRPr lang="nl-NL"/>
        </a:p>
      </dgm:t>
    </dgm:pt>
    <dgm:pt modelId="{8390AB11-3907-43FB-BC07-36942B32D148}" type="sibTrans" cxnId="{37C1F61E-8C17-45E8-AADF-F7274952806A}">
      <dgm:prSet/>
      <dgm:spPr/>
      <dgm:t>
        <a:bodyPr/>
        <a:lstStyle/>
        <a:p>
          <a:endParaRPr lang="nl-NL"/>
        </a:p>
      </dgm:t>
    </dgm:pt>
    <dgm:pt modelId="{227BE22F-D513-4D36-881A-446720396CD6}">
      <dgm:prSet phldrT="[Tekst]" custT="1"/>
      <dgm:spPr/>
      <dgm:t>
        <a:bodyPr/>
        <a:lstStyle/>
        <a:p>
          <a:r>
            <a:rPr lang="nl-NL" sz="1000" b="0" dirty="0">
              <a:solidFill>
                <a:sysClr val="windowText" lastClr="000000"/>
              </a:solidFill>
            </a:rPr>
            <a:t>Stap 2: Doel formuleren</a:t>
          </a:r>
        </a:p>
      </dgm:t>
    </dgm:pt>
    <dgm:pt modelId="{FBE9E968-5FFD-4C84-ABD1-8BAEAC969033}" type="parTrans" cxnId="{EEED5456-01EB-4B95-ABD6-EFB54BC0ED59}">
      <dgm:prSet/>
      <dgm:spPr/>
      <dgm:t>
        <a:bodyPr/>
        <a:lstStyle/>
        <a:p>
          <a:endParaRPr lang="nl-NL"/>
        </a:p>
      </dgm:t>
    </dgm:pt>
    <dgm:pt modelId="{F5B2D30C-3588-4285-8F8C-90D092D61B3A}" type="sibTrans" cxnId="{EEED5456-01EB-4B95-ABD6-EFB54BC0ED59}">
      <dgm:prSet/>
      <dgm:spPr/>
      <dgm:t>
        <a:bodyPr/>
        <a:lstStyle/>
        <a:p>
          <a:endParaRPr lang="nl-NL"/>
        </a:p>
      </dgm:t>
    </dgm:pt>
    <dgm:pt modelId="{1406C98A-A911-469A-858F-FE2F27BA95FD}">
      <dgm:prSet phldrT="[Tekst]" custT="1"/>
      <dgm:spPr/>
      <dgm:t>
        <a:bodyPr/>
        <a:lstStyle/>
        <a:p>
          <a:r>
            <a:rPr lang="nl-NL" sz="1000" b="0" dirty="0">
              <a:solidFill>
                <a:sysClr val="windowText" lastClr="000000"/>
              </a:solidFill>
            </a:rPr>
            <a:t>Stap 3: Strategiebepaling</a:t>
          </a:r>
        </a:p>
      </dgm:t>
    </dgm:pt>
    <dgm:pt modelId="{1198B91D-33C8-4573-9A42-4406D51753E5}" type="parTrans" cxnId="{0CF1C6B5-F8CD-4ADE-AE22-178E625E6C51}">
      <dgm:prSet/>
      <dgm:spPr/>
      <dgm:t>
        <a:bodyPr/>
        <a:lstStyle/>
        <a:p>
          <a:endParaRPr lang="nl-NL"/>
        </a:p>
      </dgm:t>
    </dgm:pt>
    <dgm:pt modelId="{6832A542-8B04-4B87-B036-5FFCBAC14174}" type="sibTrans" cxnId="{0CF1C6B5-F8CD-4ADE-AE22-178E625E6C51}">
      <dgm:prSet/>
      <dgm:spPr/>
      <dgm:t>
        <a:bodyPr/>
        <a:lstStyle/>
        <a:p>
          <a:endParaRPr lang="nl-NL"/>
        </a:p>
      </dgm:t>
    </dgm:pt>
    <dgm:pt modelId="{5A029DEB-E8F2-4A16-ACF3-4C90303CA9C6}">
      <dgm:prSet phldrT="[Tekst]" custT="1"/>
      <dgm:spPr/>
      <dgm:t>
        <a:bodyPr/>
        <a:lstStyle/>
        <a:p>
          <a:r>
            <a:rPr lang="nl-NL" sz="1000" b="0" dirty="0">
              <a:solidFill>
                <a:sysClr val="windowText" lastClr="000000"/>
              </a:solidFill>
            </a:rPr>
            <a:t>Stap 4: Uitvoeren</a:t>
          </a:r>
        </a:p>
      </dgm:t>
    </dgm:pt>
    <dgm:pt modelId="{CF13D1AD-3223-4035-B077-5080B8E4C66D}" type="parTrans" cxnId="{37942EDA-7F83-4E2C-AEEA-27799AFD2172}">
      <dgm:prSet/>
      <dgm:spPr/>
      <dgm:t>
        <a:bodyPr/>
        <a:lstStyle/>
        <a:p>
          <a:endParaRPr lang="nl-NL"/>
        </a:p>
      </dgm:t>
    </dgm:pt>
    <dgm:pt modelId="{354E3F1F-1D23-4A34-9CC6-D3E0795A6852}" type="sibTrans" cxnId="{37942EDA-7F83-4E2C-AEEA-27799AFD2172}">
      <dgm:prSet/>
      <dgm:spPr/>
      <dgm:t>
        <a:bodyPr/>
        <a:lstStyle/>
        <a:p>
          <a:endParaRPr lang="nl-NL"/>
        </a:p>
      </dgm:t>
    </dgm:pt>
    <dgm:pt modelId="{5C8E8FA0-39C1-4D33-9D80-E00DDA3CDA38}">
      <dgm:prSet phldrT="[Tekst]" custT="1"/>
      <dgm:spPr/>
      <dgm:t>
        <a:bodyPr/>
        <a:lstStyle/>
        <a:p>
          <a:r>
            <a:rPr lang="nl-NL" sz="1000" b="0" dirty="0">
              <a:solidFill>
                <a:sysClr val="windowText" lastClr="000000"/>
              </a:solidFill>
            </a:rPr>
            <a:t>Stap 5: Evalueren</a:t>
          </a:r>
        </a:p>
      </dgm:t>
    </dgm:pt>
    <dgm:pt modelId="{AC69AE40-0FAA-4A0A-8540-B82E5014D2BE}" type="parTrans" cxnId="{C309C67A-F648-47B1-98AD-34BFD3F43105}">
      <dgm:prSet/>
      <dgm:spPr/>
      <dgm:t>
        <a:bodyPr/>
        <a:lstStyle/>
        <a:p>
          <a:endParaRPr lang="nl-NL"/>
        </a:p>
      </dgm:t>
    </dgm:pt>
    <dgm:pt modelId="{16BB9C67-7B1C-485D-BD54-D02387807B88}" type="sibTrans" cxnId="{C309C67A-F648-47B1-98AD-34BFD3F43105}">
      <dgm:prSet/>
      <dgm:spPr/>
      <dgm:t>
        <a:bodyPr/>
        <a:lstStyle/>
        <a:p>
          <a:endParaRPr lang="nl-NL"/>
        </a:p>
      </dgm:t>
    </dgm:pt>
    <dgm:pt modelId="{49DB7FD2-32D6-4D83-9607-211900EEFC56}" type="pres">
      <dgm:prSet presAssocID="{13839F7F-3459-4F18-AD56-1084A1A4FFC2}" presName="cycle" presStyleCnt="0">
        <dgm:presLayoutVars>
          <dgm:dir/>
          <dgm:resizeHandles val="exact"/>
        </dgm:presLayoutVars>
      </dgm:prSet>
      <dgm:spPr/>
    </dgm:pt>
    <dgm:pt modelId="{61B4399F-BE60-4DF0-990E-2FB007FF72D1}" type="pres">
      <dgm:prSet presAssocID="{AC7A3753-EF9C-4B5C-B05A-8717D49B4F35}" presName="node" presStyleLbl="node1" presStyleIdx="0" presStyleCnt="5" custScaleX="251537">
        <dgm:presLayoutVars>
          <dgm:bulletEnabled val="1"/>
        </dgm:presLayoutVars>
      </dgm:prSet>
      <dgm:spPr/>
    </dgm:pt>
    <dgm:pt modelId="{23FB0A02-1FF2-4523-B886-073B3157B58B}" type="pres">
      <dgm:prSet presAssocID="{8390AB11-3907-43FB-BC07-36942B32D148}" presName="sibTrans" presStyleLbl="sibTrans2D1" presStyleIdx="0" presStyleCnt="5"/>
      <dgm:spPr/>
    </dgm:pt>
    <dgm:pt modelId="{D9786D23-CC4D-4806-A825-3B26C758498E}" type="pres">
      <dgm:prSet presAssocID="{8390AB11-3907-43FB-BC07-36942B32D148}" presName="connectorText" presStyleLbl="sibTrans2D1" presStyleIdx="0" presStyleCnt="5"/>
      <dgm:spPr/>
    </dgm:pt>
    <dgm:pt modelId="{73681E2A-B5A2-4AAD-868F-87B6D2806F5E}" type="pres">
      <dgm:prSet presAssocID="{227BE22F-D513-4D36-881A-446720396CD6}" presName="node" presStyleLbl="node1" presStyleIdx="1" presStyleCnt="5" custScaleX="206289" custRadScaleRad="157135" custRadScaleInc="18496">
        <dgm:presLayoutVars>
          <dgm:bulletEnabled val="1"/>
        </dgm:presLayoutVars>
      </dgm:prSet>
      <dgm:spPr/>
    </dgm:pt>
    <dgm:pt modelId="{484B53DD-C8A7-4086-A0F2-99F5E9701D3E}" type="pres">
      <dgm:prSet presAssocID="{F5B2D30C-3588-4285-8F8C-90D092D61B3A}" presName="sibTrans" presStyleLbl="sibTrans2D1" presStyleIdx="1" presStyleCnt="5"/>
      <dgm:spPr/>
    </dgm:pt>
    <dgm:pt modelId="{99E4D4A3-067E-43FA-A34D-1F099079BC17}" type="pres">
      <dgm:prSet presAssocID="{F5B2D30C-3588-4285-8F8C-90D092D61B3A}" presName="connectorText" presStyleLbl="sibTrans2D1" presStyleIdx="1" presStyleCnt="5"/>
      <dgm:spPr/>
    </dgm:pt>
    <dgm:pt modelId="{8367D8BF-8285-4464-815F-73F24500F496}" type="pres">
      <dgm:prSet presAssocID="{1406C98A-A911-469A-858F-FE2F27BA95FD}" presName="node" presStyleLbl="node1" presStyleIdx="2" presStyleCnt="5" custScaleX="343564" custRadScaleRad="145973" custRadScaleInc="-56471">
        <dgm:presLayoutVars>
          <dgm:bulletEnabled val="1"/>
        </dgm:presLayoutVars>
      </dgm:prSet>
      <dgm:spPr/>
    </dgm:pt>
    <dgm:pt modelId="{E31C083E-5B92-4810-9318-F93853108D34}" type="pres">
      <dgm:prSet presAssocID="{6832A542-8B04-4B87-B036-5FFCBAC14174}" presName="sibTrans" presStyleLbl="sibTrans2D1" presStyleIdx="2" presStyleCnt="5"/>
      <dgm:spPr/>
    </dgm:pt>
    <dgm:pt modelId="{4674871F-8284-4B6F-AAD8-CAC8D22F87B4}" type="pres">
      <dgm:prSet presAssocID="{6832A542-8B04-4B87-B036-5FFCBAC14174}" presName="connectorText" presStyleLbl="sibTrans2D1" presStyleIdx="2" presStyleCnt="5"/>
      <dgm:spPr/>
    </dgm:pt>
    <dgm:pt modelId="{0837DA76-E476-46A6-BCDA-0C7A3C9FD8D8}" type="pres">
      <dgm:prSet presAssocID="{5A029DEB-E8F2-4A16-ACF3-4C90303CA9C6}" presName="node" presStyleLbl="node1" presStyleIdx="3" presStyleCnt="5" custScaleX="196356" custRadScaleRad="169310" custRadScaleInc="70658">
        <dgm:presLayoutVars>
          <dgm:bulletEnabled val="1"/>
        </dgm:presLayoutVars>
      </dgm:prSet>
      <dgm:spPr/>
    </dgm:pt>
    <dgm:pt modelId="{051D57D7-1446-42A2-A7A0-DF7B2C06B0D7}" type="pres">
      <dgm:prSet presAssocID="{354E3F1F-1D23-4A34-9CC6-D3E0795A6852}" presName="sibTrans" presStyleLbl="sibTrans2D1" presStyleIdx="3" presStyleCnt="5"/>
      <dgm:spPr/>
    </dgm:pt>
    <dgm:pt modelId="{C6551EA8-8336-4104-ACF9-9BAEF5FF1B5E}" type="pres">
      <dgm:prSet presAssocID="{354E3F1F-1D23-4A34-9CC6-D3E0795A6852}" presName="connectorText" presStyleLbl="sibTrans2D1" presStyleIdx="3" presStyleCnt="5"/>
      <dgm:spPr/>
    </dgm:pt>
    <dgm:pt modelId="{158280C8-6CBF-49A5-A50F-9CFF55C17E5E}" type="pres">
      <dgm:prSet presAssocID="{5C8E8FA0-39C1-4D33-9D80-E00DDA3CDA38}" presName="node" presStyleLbl="node1" presStyleIdx="4" presStyleCnt="5" custScaleX="223504" custRadScaleRad="154462" custRadScaleInc="-21446">
        <dgm:presLayoutVars>
          <dgm:bulletEnabled val="1"/>
        </dgm:presLayoutVars>
      </dgm:prSet>
      <dgm:spPr/>
    </dgm:pt>
    <dgm:pt modelId="{4468F9A7-F4E7-4E7E-8D40-30AE3F419F04}" type="pres">
      <dgm:prSet presAssocID="{16BB9C67-7B1C-485D-BD54-D02387807B88}" presName="sibTrans" presStyleLbl="sibTrans2D1" presStyleIdx="4" presStyleCnt="5"/>
      <dgm:spPr/>
    </dgm:pt>
    <dgm:pt modelId="{30A41F64-2769-4915-94C9-39F661358E98}" type="pres">
      <dgm:prSet presAssocID="{16BB9C67-7B1C-485D-BD54-D02387807B88}" presName="connectorText" presStyleLbl="sibTrans2D1" presStyleIdx="4" presStyleCnt="5"/>
      <dgm:spPr/>
    </dgm:pt>
  </dgm:ptLst>
  <dgm:cxnLst>
    <dgm:cxn modelId="{79358900-89B6-4A60-A0DF-1634887A3B57}" type="presOf" srcId="{8390AB11-3907-43FB-BC07-36942B32D148}" destId="{23FB0A02-1FF2-4523-B886-073B3157B58B}" srcOrd="0" destOrd="0" presId="urn:microsoft.com/office/officeart/2005/8/layout/cycle2"/>
    <dgm:cxn modelId="{AAE47E16-0427-4A93-96DA-DEAF3A3DFACA}" type="presOf" srcId="{16BB9C67-7B1C-485D-BD54-D02387807B88}" destId="{30A41F64-2769-4915-94C9-39F661358E98}" srcOrd="1" destOrd="0" presId="urn:microsoft.com/office/officeart/2005/8/layout/cycle2"/>
    <dgm:cxn modelId="{62C35819-AA4D-4365-A086-22E9395F7CEF}" type="presOf" srcId="{354E3F1F-1D23-4A34-9CC6-D3E0795A6852}" destId="{C6551EA8-8336-4104-ACF9-9BAEF5FF1B5E}" srcOrd="1" destOrd="0" presId="urn:microsoft.com/office/officeart/2005/8/layout/cycle2"/>
    <dgm:cxn modelId="{37C1F61E-8C17-45E8-AADF-F7274952806A}" srcId="{13839F7F-3459-4F18-AD56-1084A1A4FFC2}" destId="{AC7A3753-EF9C-4B5C-B05A-8717D49B4F35}" srcOrd="0" destOrd="0" parTransId="{8D23CED7-6C3E-4308-A2C0-E76924C9F36E}" sibTransId="{8390AB11-3907-43FB-BC07-36942B32D148}"/>
    <dgm:cxn modelId="{B3F7BA66-2799-4CA2-A008-0422D9FF87DF}" type="presOf" srcId="{8390AB11-3907-43FB-BC07-36942B32D148}" destId="{D9786D23-CC4D-4806-A825-3B26C758498E}" srcOrd="1" destOrd="0" presId="urn:microsoft.com/office/officeart/2005/8/layout/cycle2"/>
    <dgm:cxn modelId="{EEED5456-01EB-4B95-ABD6-EFB54BC0ED59}" srcId="{13839F7F-3459-4F18-AD56-1084A1A4FFC2}" destId="{227BE22F-D513-4D36-881A-446720396CD6}" srcOrd="1" destOrd="0" parTransId="{FBE9E968-5FFD-4C84-ABD1-8BAEAC969033}" sibTransId="{F5B2D30C-3588-4285-8F8C-90D092D61B3A}"/>
    <dgm:cxn modelId="{D1B31677-DBA3-4964-B75D-8F49A0E19812}" type="presOf" srcId="{6832A542-8B04-4B87-B036-5FFCBAC14174}" destId="{E31C083E-5B92-4810-9318-F93853108D34}" srcOrd="0" destOrd="0" presId="urn:microsoft.com/office/officeart/2005/8/layout/cycle2"/>
    <dgm:cxn modelId="{C309C67A-F648-47B1-98AD-34BFD3F43105}" srcId="{13839F7F-3459-4F18-AD56-1084A1A4FFC2}" destId="{5C8E8FA0-39C1-4D33-9D80-E00DDA3CDA38}" srcOrd="4" destOrd="0" parTransId="{AC69AE40-0FAA-4A0A-8540-B82E5014D2BE}" sibTransId="{16BB9C67-7B1C-485D-BD54-D02387807B88}"/>
    <dgm:cxn modelId="{2F5FFD9B-ABF5-48F0-96F4-703CD57E40E4}" type="presOf" srcId="{13839F7F-3459-4F18-AD56-1084A1A4FFC2}" destId="{49DB7FD2-32D6-4D83-9607-211900EEFC56}" srcOrd="0" destOrd="0" presId="urn:microsoft.com/office/officeart/2005/8/layout/cycle2"/>
    <dgm:cxn modelId="{232DA9A5-AF9F-46F8-95E0-F84D0D0F1441}" type="presOf" srcId="{16BB9C67-7B1C-485D-BD54-D02387807B88}" destId="{4468F9A7-F4E7-4E7E-8D40-30AE3F419F04}" srcOrd="0" destOrd="0" presId="urn:microsoft.com/office/officeart/2005/8/layout/cycle2"/>
    <dgm:cxn modelId="{AEB17CA6-4DE4-4695-A290-506C7869225F}" type="presOf" srcId="{354E3F1F-1D23-4A34-9CC6-D3E0795A6852}" destId="{051D57D7-1446-42A2-A7A0-DF7B2C06B0D7}" srcOrd="0" destOrd="0" presId="urn:microsoft.com/office/officeart/2005/8/layout/cycle2"/>
    <dgm:cxn modelId="{2F653BAE-8E48-4E12-AECA-B14E265E098C}" type="presOf" srcId="{227BE22F-D513-4D36-881A-446720396CD6}" destId="{73681E2A-B5A2-4AAD-868F-87B6D2806F5E}" srcOrd="0" destOrd="0" presId="urn:microsoft.com/office/officeart/2005/8/layout/cycle2"/>
    <dgm:cxn modelId="{95E5A7B0-BFB9-4F27-BD46-000B51C4FA59}" type="presOf" srcId="{AC7A3753-EF9C-4B5C-B05A-8717D49B4F35}" destId="{61B4399F-BE60-4DF0-990E-2FB007FF72D1}" srcOrd="0" destOrd="0" presId="urn:microsoft.com/office/officeart/2005/8/layout/cycle2"/>
    <dgm:cxn modelId="{0CF1C6B5-F8CD-4ADE-AE22-178E625E6C51}" srcId="{13839F7F-3459-4F18-AD56-1084A1A4FFC2}" destId="{1406C98A-A911-469A-858F-FE2F27BA95FD}" srcOrd="2" destOrd="0" parTransId="{1198B91D-33C8-4573-9A42-4406D51753E5}" sibTransId="{6832A542-8B04-4B87-B036-5FFCBAC14174}"/>
    <dgm:cxn modelId="{7939D8BA-93C7-4A3D-9F6E-5E14700F2028}" type="presOf" srcId="{F5B2D30C-3588-4285-8F8C-90D092D61B3A}" destId="{99E4D4A3-067E-43FA-A34D-1F099079BC17}" srcOrd="1" destOrd="0" presId="urn:microsoft.com/office/officeart/2005/8/layout/cycle2"/>
    <dgm:cxn modelId="{38FA73CB-6160-4BD6-B7D8-3A5B9D5608E8}" type="presOf" srcId="{F5B2D30C-3588-4285-8F8C-90D092D61B3A}" destId="{484B53DD-C8A7-4086-A0F2-99F5E9701D3E}" srcOrd="0" destOrd="0" presId="urn:microsoft.com/office/officeart/2005/8/layout/cycle2"/>
    <dgm:cxn modelId="{73DE0DD6-A1FB-4B26-8B96-3E61DDB2A606}" type="presOf" srcId="{1406C98A-A911-469A-858F-FE2F27BA95FD}" destId="{8367D8BF-8285-4464-815F-73F24500F496}" srcOrd="0" destOrd="0" presId="urn:microsoft.com/office/officeart/2005/8/layout/cycle2"/>
    <dgm:cxn modelId="{37942EDA-7F83-4E2C-AEEA-27799AFD2172}" srcId="{13839F7F-3459-4F18-AD56-1084A1A4FFC2}" destId="{5A029DEB-E8F2-4A16-ACF3-4C90303CA9C6}" srcOrd="3" destOrd="0" parTransId="{CF13D1AD-3223-4035-B077-5080B8E4C66D}" sibTransId="{354E3F1F-1D23-4A34-9CC6-D3E0795A6852}"/>
    <dgm:cxn modelId="{9CDAD3E2-C1BA-4613-92F4-2A9F032C7E94}" type="presOf" srcId="{6832A542-8B04-4B87-B036-5FFCBAC14174}" destId="{4674871F-8284-4B6F-AAD8-CAC8D22F87B4}" srcOrd="1" destOrd="0" presId="urn:microsoft.com/office/officeart/2005/8/layout/cycle2"/>
    <dgm:cxn modelId="{52AA1CE3-7240-4ACA-9B66-8C92B502C912}" type="presOf" srcId="{5A029DEB-E8F2-4A16-ACF3-4C90303CA9C6}" destId="{0837DA76-E476-46A6-BCDA-0C7A3C9FD8D8}" srcOrd="0" destOrd="0" presId="urn:microsoft.com/office/officeart/2005/8/layout/cycle2"/>
    <dgm:cxn modelId="{5A8944F6-ADC2-4843-9E0C-B4305225B25C}" type="presOf" srcId="{5C8E8FA0-39C1-4D33-9D80-E00DDA3CDA38}" destId="{158280C8-6CBF-49A5-A50F-9CFF55C17E5E}" srcOrd="0" destOrd="0" presId="urn:microsoft.com/office/officeart/2005/8/layout/cycle2"/>
    <dgm:cxn modelId="{DB34E651-EA6B-4C34-8A45-6504C1A75DFC}" type="presParOf" srcId="{49DB7FD2-32D6-4D83-9607-211900EEFC56}" destId="{61B4399F-BE60-4DF0-990E-2FB007FF72D1}" srcOrd="0" destOrd="0" presId="urn:microsoft.com/office/officeart/2005/8/layout/cycle2"/>
    <dgm:cxn modelId="{4F5D1EE9-5CCB-44AF-8472-BA0A46F7FFDE}" type="presParOf" srcId="{49DB7FD2-32D6-4D83-9607-211900EEFC56}" destId="{23FB0A02-1FF2-4523-B886-073B3157B58B}" srcOrd="1" destOrd="0" presId="urn:microsoft.com/office/officeart/2005/8/layout/cycle2"/>
    <dgm:cxn modelId="{4F6D8930-94FD-49BE-B693-86971E121FB0}" type="presParOf" srcId="{23FB0A02-1FF2-4523-B886-073B3157B58B}" destId="{D9786D23-CC4D-4806-A825-3B26C758498E}" srcOrd="0" destOrd="0" presId="urn:microsoft.com/office/officeart/2005/8/layout/cycle2"/>
    <dgm:cxn modelId="{658DFF7C-9098-4774-8360-DCBC5C3B8848}" type="presParOf" srcId="{49DB7FD2-32D6-4D83-9607-211900EEFC56}" destId="{73681E2A-B5A2-4AAD-868F-87B6D2806F5E}" srcOrd="2" destOrd="0" presId="urn:microsoft.com/office/officeart/2005/8/layout/cycle2"/>
    <dgm:cxn modelId="{C55F4F56-25D7-484D-B546-A1F92543EC89}" type="presParOf" srcId="{49DB7FD2-32D6-4D83-9607-211900EEFC56}" destId="{484B53DD-C8A7-4086-A0F2-99F5E9701D3E}" srcOrd="3" destOrd="0" presId="urn:microsoft.com/office/officeart/2005/8/layout/cycle2"/>
    <dgm:cxn modelId="{99A5B372-5CBF-4D7E-AF00-3911DCDFE2A7}" type="presParOf" srcId="{484B53DD-C8A7-4086-A0F2-99F5E9701D3E}" destId="{99E4D4A3-067E-43FA-A34D-1F099079BC17}" srcOrd="0" destOrd="0" presId="urn:microsoft.com/office/officeart/2005/8/layout/cycle2"/>
    <dgm:cxn modelId="{49E2E153-6144-4F6D-A7A6-677CACFD744B}" type="presParOf" srcId="{49DB7FD2-32D6-4D83-9607-211900EEFC56}" destId="{8367D8BF-8285-4464-815F-73F24500F496}" srcOrd="4" destOrd="0" presId="urn:microsoft.com/office/officeart/2005/8/layout/cycle2"/>
    <dgm:cxn modelId="{CDB3D7AF-08D5-4DED-8659-04959BFA8D63}" type="presParOf" srcId="{49DB7FD2-32D6-4D83-9607-211900EEFC56}" destId="{E31C083E-5B92-4810-9318-F93853108D34}" srcOrd="5" destOrd="0" presId="urn:microsoft.com/office/officeart/2005/8/layout/cycle2"/>
    <dgm:cxn modelId="{0F1F19B5-B897-4035-965A-9A070A8F8F8A}" type="presParOf" srcId="{E31C083E-5B92-4810-9318-F93853108D34}" destId="{4674871F-8284-4B6F-AAD8-CAC8D22F87B4}" srcOrd="0" destOrd="0" presId="urn:microsoft.com/office/officeart/2005/8/layout/cycle2"/>
    <dgm:cxn modelId="{5ACDB7C8-296D-4E4B-9C79-91A5A2810A4C}" type="presParOf" srcId="{49DB7FD2-32D6-4D83-9607-211900EEFC56}" destId="{0837DA76-E476-46A6-BCDA-0C7A3C9FD8D8}" srcOrd="6" destOrd="0" presId="urn:microsoft.com/office/officeart/2005/8/layout/cycle2"/>
    <dgm:cxn modelId="{550DCE7C-2DD3-4B0E-A135-F29FDBE39674}" type="presParOf" srcId="{49DB7FD2-32D6-4D83-9607-211900EEFC56}" destId="{051D57D7-1446-42A2-A7A0-DF7B2C06B0D7}" srcOrd="7" destOrd="0" presId="urn:microsoft.com/office/officeart/2005/8/layout/cycle2"/>
    <dgm:cxn modelId="{9A839CBE-5615-4EE1-9DA3-DCB4326CCCBC}" type="presParOf" srcId="{051D57D7-1446-42A2-A7A0-DF7B2C06B0D7}" destId="{C6551EA8-8336-4104-ACF9-9BAEF5FF1B5E}" srcOrd="0" destOrd="0" presId="urn:microsoft.com/office/officeart/2005/8/layout/cycle2"/>
    <dgm:cxn modelId="{95E8BFF9-B56E-4D76-87A4-67B1C1F2322E}" type="presParOf" srcId="{49DB7FD2-32D6-4D83-9607-211900EEFC56}" destId="{158280C8-6CBF-49A5-A50F-9CFF55C17E5E}" srcOrd="8" destOrd="0" presId="urn:microsoft.com/office/officeart/2005/8/layout/cycle2"/>
    <dgm:cxn modelId="{19067C23-E51B-4049-A298-2CDCEE46BE10}" type="presParOf" srcId="{49DB7FD2-32D6-4D83-9607-211900EEFC56}" destId="{4468F9A7-F4E7-4E7E-8D40-30AE3F419F04}" srcOrd="9" destOrd="0" presId="urn:microsoft.com/office/officeart/2005/8/layout/cycle2"/>
    <dgm:cxn modelId="{6C9C8772-1C3A-46C7-95B1-E336FB79B85D}" type="presParOf" srcId="{4468F9A7-F4E7-4E7E-8D40-30AE3F419F04}" destId="{30A41F64-2769-4915-94C9-39F661358E9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B4399F-BE60-4DF0-990E-2FB007FF72D1}">
      <dsp:nvSpPr>
        <dsp:cNvPr id="0" name=""/>
        <dsp:cNvSpPr/>
      </dsp:nvSpPr>
      <dsp:spPr>
        <a:xfrm>
          <a:off x="1309107" y="271"/>
          <a:ext cx="1116250" cy="44377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0" kern="1200" dirty="0">
              <a:solidFill>
                <a:sysClr val="windowText" lastClr="000000"/>
              </a:solidFill>
            </a:rPr>
            <a:t>Stap 1: Beginsituatie</a:t>
          </a:r>
        </a:p>
      </dsp:txBody>
      <dsp:txXfrm>
        <a:off x="1472578" y="65260"/>
        <a:ext cx="789308" cy="313793"/>
      </dsp:txXfrm>
    </dsp:sp>
    <dsp:sp modelId="{23FB0A02-1FF2-4523-B886-073B3157B58B}">
      <dsp:nvSpPr>
        <dsp:cNvPr id="0" name=""/>
        <dsp:cNvSpPr/>
      </dsp:nvSpPr>
      <dsp:spPr>
        <a:xfrm rot="1449369">
          <a:off x="2270120" y="349834"/>
          <a:ext cx="97522" cy="149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600" kern="1200"/>
        </a:p>
      </dsp:txBody>
      <dsp:txXfrm>
        <a:off x="2271401" y="373803"/>
        <a:ext cx="68265" cy="89863"/>
      </dsp:txXfrm>
    </dsp:sp>
    <dsp:sp modelId="{73681E2A-B5A2-4AAD-868F-87B6D2806F5E}">
      <dsp:nvSpPr>
        <dsp:cNvPr id="0" name=""/>
        <dsp:cNvSpPr/>
      </dsp:nvSpPr>
      <dsp:spPr>
        <a:xfrm>
          <a:off x="2283602" y="392301"/>
          <a:ext cx="915452" cy="443771"/>
        </a:xfrm>
        <a:prstGeom prst="ellipse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0" kern="1200" dirty="0">
              <a:solidFill>
                <a:sysClr val="windowText" lastClr="000000"/>
              </a:solidFill>
            </a:rPr>
            <a:t>Stap 2: Doel formuleren</a:t>
          </a:r>
        </a:p>
      </dsp:txBody>
      <dsp:txXfrm>
        <a:off x="2417667" y="457290"/>
        <a:ext cx="647322" cy="313793"/>
      </dsp:txXfrm>
    </dsp:sp>
    <dsp:sp modelId="{484B53DD-C8A7-4086-A0F2-99F5E9701D3E}">
      <dsp:nvSpPr>
        <dsp:cNvPr id="0" name=""/>
        <dsp:cNvSpPr/>
      </dsp:nvSpPr>
      <dsp:spPr>
        <a:xfrm rot="6374608">
          <a:off x="2596492" y="852939"/>
          <a:ext cx="106915" cy="149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600" kern="1200"/>
        </a:p>
      </dsp:txBody>
      <dsp:txXfrm rot="10800000">
        <a:off x="2617015" y="867497"/>
        <a:ext cx="74841" cy="89863"/>
      </dsp:txXfrm>
    </dsp:sp>
    <dsp:sp modelId="{8367D8BF-8285-4464-815F-73F24500F496}">
      <dsp:nvSpPr>
        <dsp:cNvPr id="0" name=""/>
        <dsp:cNvSpPr/>
      </dsp:nvSpPr>
      <dsp:spPr>
        <a:xfrm>
          <a:off x="1794155" y="1026775"/>
          <a:ext cx="1524640" cy="443771"/>
        </a:xfrm>
        <a:prstGeom prst="ellipse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0" kern="1200" dirty="0">
              <a:solidFill>
                <a:sysClr val="windowText" lastClr="000000"/>
              </a:solidFill>
            </a:rPr>
            <a:t>Stap 3: Strategiebepaling</a:t>
          </a:r>
        </a:p>
      </dsp:txBody>
      <dsp:txXfrm>
        <a:off x="2017433" y="1091764"/>
        <a:ext cx="1078084" cy="313793"/>
      </dsp:txXfrm>
    </dsp:sp>
    <dsp:sp modelId="{E31C083E-5B92-4810-9318-F93853108D34}">
      <dsp:nvSpPr>
        <dsp:cNvPr id="0" name=""/>
        <dsp:cNvSpPr/>
      </dsp:nvSpPr>
      <dsp:spPr>
        <a:xfrm rot="10799747">
          <a:off x="1542976" y="1173842"/>
          <a:ext cx="177499" cy="149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600" kern="1200"/>
        </a:p>
      </dsp:txBody>
      <dsp:txXfrm rot="10800000">
        <a:off x="1587908" y="1203795"/>
        <a:ext cx="132567" cy="89863"/>
      </dsp:txXfrm>
    </dsp:sp>
    <dsp:sp modelId="{0837DA76-E476-46A6-BCDA-0C7A3C9FD8D8}">
      <dsp:nvSpPr>
        <dsp:cNvPr id="0" name=""/>
        <dsp:cNvSpPr/>
      </dsp:nvSpPr>
      <dsp:spPr>
        <a:xfrm>
          <a:off x="587877" y="1026888"/>
          <a:ext cx="871372" cy="443771"/>
        </a:xfrm>
        <a:prstGeom prst="ellipse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0" kern="1200" dirty="0">
              <a:solidFill>
                <a:sysClr val="windowText" lastClr="000000"/>
              </a:solidFill>
            </a:rPr>
            <a:t>Stap 4: Uitvoeren</a:t>
          </a:r>
        </a:p>
      </dsp:txBody>
      <dsp:txXfrm>
        <a:off x="715486" y="1091877"/>
        <a:ext cx="616154" cy="313793"/>
      </dsp:txXfrm>
    </dsp:sp>
    <dsp:sp modelId="{051D57D7-1446-42A2-A7A0-DF7B2C06B0D7}">
      <dsp:nvSpPr>
        <dsp:cNvPr id="0" name=""/>
        <dsp:cNvSpPr/>
      </dsp:nvSpPr>
      <dsp:spPr>
        <a:xfrm rot="16096141">
          <a:off x="968758" y="868644"/>
          <a:ext cx="91161" cy="149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600" kern="1200"/>
        </a:p>
      </dsp:txBody>
      <dsp:txXfrm rot="10800000">
        <a:off x="982845" y="912267"/>
        <a:ext cx="63813" cy="89863"/>
      </dsp:txXfrm>
    </dsp:sp>
    <dsp:sp modelId="{158280C8-6CBF-49A5-A50F-9CFF55C17E5E}">
      <dsp:nvSpPr>
        <dsp:cNvPr id="0" name=""/>
        <dsp:cNvSpPr/>
      </dsp:nvSpPr>
      <dsp:spPr>
        <a:xfrm>
          <a:off x="509034" y="411238"/>
          <a:ext cx="991848" cy="443771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0" kern="1200" dirty="0">
              <a:solidFill>
                <a:sysClr val="windowText" lastClr="000000"/>
              </a:solidFill>
            </a:rPr>
            <a:t>Stap 5: Evalueren</a:t>
          </a:r>
        </a:p>
      </dsp:txBody>
      <dsp:txXfrm>
        <a:off x="654287" y="476227"/>
        <a:ext cx="701342" cy="313793"/>
      </dsp:txXfrm>
    </dsp:sp>
    <dsp:sp modelId="{4468F9A7-F4E7-4E7E-8D40-30AE3F419F04}">
      <dsp:nvSpPr>
        <dsp:cNvPr id="0" name=""/>
        <dsp:cNvSpPr/>
      </dsp:nvSpPr>
      <dsp:spPr>
        <a:xfrm rot="20071026">
          <a:off x="1376036" y="358245"/>
          <a:ext cx="97076" cy="1497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600" kern="1200"/>
        </a:p>
      </dsp:txBody>
      <dsp:txXfrm>
        <a:off x="1377453" y="394465"/>
        <a:ext cx="67953" cy="89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Verberne</dc:creator>
  <cp:keywords/>
  <dc:description/>
  <cp:lastModifiedBy>Wilma Verberne</cp:lastModifiedBy>
  <cp:revision>3</cp:revision>
  <dcterms:created xsi:type="dcterms:W3CDTF">2019-08-20T09:42:00Z</dcterms:created>
  <dcterms:modified xsi:type="dcterms:W3CDTF">2019-08-20T10:28:00Z</dcterms:modified>
</cp:coreProperties>
</file>